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92D" w:rsidRDefault="0034192D" w:rsidP="0034192D">
      <w:pPr>
        <w:autoSpaceDE w:val="0"/>
        <w:autoSpaceDN w:val="0"/>
        <w:adjustRightInd w:val="0"/>
        <w:ind w:firstLine="709"/>
        <w:jc w:val="center"/>
        <w:rPr>
          <w:rFonts w:ascii="Times New Roman CYR" w:hAnsi="Times New Roman CYR" w:cs="Times New Roman CYR"/>
          <w:b/>
          <w:bCs/>
          <w:color w:val="0070C0"/>
          <w:sz w:val="36"/>
          <w:szCs w:val="36"/>
        </w:rPr>
      </w:pPr>
      <w:r>
        <w:rPr>
          <w:rFonts w:ascii="Times New Roman CYR" w:hAnsi="Times New Roman CYR" w:cs="Times New Roman CYR"/>
          <w:b/>
          <w:bCs/>
          <w:color w:val="0070C0"/>
          <w:sz w:val="36"/>
          <w:szCs w:val="36"/>
        </w:rPr>
        <w:t>Техногенные пожары</w:t>
      </w:r>
    </w:p>
    <w:p w:rsidR="0034192D" w:rsidRDefault="0034192D" w:rsidP="0034192D">
      <w:pPr>
        <w:autoSpaceDE w:val="0"/>
        <w:autoSpaceDN w:val="0"/>
        <w:adjustRightInd w:val="0"/>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В ежедневном оперативном прогнозе возникновения и развития ЧС на территории Республики Марий Эл можно прочитать: … сохранится вероятность возникновения техногенных пожаров, в том числе с гибелью людей (причины возникновения – неосторожное обращение с огнем, нарушение правил пожарной безопасности при эксплуатации бытовых электроприборов, электрооборудования и печей, неисправность печного или газового оборудования в домах частного сектора и т.д.).</w:t>
      </w:r>
      <w:proofErr w:type="gramEnd"/>
      <w:r>
        <w:rPr>
          <w:rFonts w:ascii="Times New Roman CYR" w:hAnsi="Times New Roman CYR" w:cs="Times New Roman CYR"/>
          <w:sz w:val="28"/>
          <w:szCs w:val="28"/>
        </w:rPr>
        <w:t xml:space="preserve"> Соответственно пожар в квартире или на производстве будут относиться к техногенным пожарам</w:t>
      </w:r>
    </w:p>
    <w:p w:rsidR="0034192D" w:rsidRDefault="0034192D" w:rsidP="0034192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Техногенные пожары и взрывы — это происшествия, которые вызваны хозяйственной деятельностью человека. В связи с насыщенностью сферы производства сложной техникой, такие чрезвычайные ситуации происходят все чаще, что вызывает большое беспокойство специалистов.</w:t>
      </w:r>
    </w:p>
    <w:p w:rsidR="0034192D" w:rsidRDefault="0034192D" w:rsidP="0034192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Пожары на объектах экономики и в жилом секторе приводят к гибели и </w:t>
      </w:r>
      <w:proofErr w:type="spellStart"/>
      <w:r>
        <w:rPr>
          <w:rFonts w:ascii="Times New Roman CYR" w:hAnsi="Times New Roman CYR" w:cs="Times New Roman CYR"/>
          <w:sz w:val="28"/>
          <w:szCs w:val="28"/>
        </w:rPr>
        <w:t>травмированию</w:t>
      </w:r>
      <w:proofErr w:type="spellEnd"/>
      <w:r>
        <w:rPr>
          <w:rFonts w:ascii="Times New Roman CYR" w:hAnsi="Times New Roman CYR" w:cs="Times New Roman CYR"/>
          <w:sz w:val="28"/>
          <w:szCs w:val="28"/>
        </w:rPr>
        <w:t xml:space="preserve"> людей и уничтожению имущества. С ними связано наибольшее число техногенных чрезвычайных ситуаций.</w:t>
      </w:r>
    </w:p>
    <w:p w:rsidR="0034192D" w:rsidRDefault="0034192D" w:rsidP="0034192D">
      <w:pPr>
        <w:autoSpaceDE w:val="0"/>
        <w:autoSpaceDN w:val="0"/>
        <w:adjustRightInd w:val="0"/>
        <w:ind w:firstLine="709"/>
        <w:jc w:val="center"/>
        <w:rPr>
          <w:rFonts w:ascii="Calibri" w:hAnsi="Calibri" w:cs="Calibri"/>
          <w:lang w:val="en-US"/>
        </w:rPr>
      </w:pPr>
      <w:r>
        <w:rPr>
          <w:rFonts w:ascii="Calibri" w:hAnsi="Calibri" w:cs="Calibri"/>
          <w:noProof/>
          <w:lang w:eastAsia="ru-RU"/>
        </w:rPr>
        <w:drawing>
          <wp:inline distT="0" distB="0" distL="0" distR="0">
            <wp:extent cx="3686175" cy="2457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686175" cy="2457450"/>
                    </a:xfrm>
                    <a:prstGeom prst="rect">
                      <a:avLst/>
                    </a:prstGeom>
                    <a:noFill/>
                    <a:ln w="9525">
                      <a:noFill/>
                      <a:miter lim="800000"/>
                      <a:headEnd/>
                      <a:tailEnd/>
                    </a:ln>
                  </pic:spPr>
                </pic:pic>
              </a:graphicData>
            </a:graphic>
          </wp:inline>
        </w:drawing>
      </w:r>
    </w:p>
    <w:p w:rsidR="0034192D" w:rsidRDefault="0034192D" w:rsidP="0034192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Наносимый ущерб </w:t>
      </w:r>
    </w:p>
    <w:p w:rsidR="0034192D" w:rsidRDefault="0034192D" w:rsidP="0034192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потенциально пожароопасные производственные объекты на территории Российской Федерации выработали свой проектный ресурс</w:t>
      </w:r>
      <w:r>
        <w:rPr>
          <w:rFonts w:ascii="Times New Roman CYR" w:hAnsi="Times New Roman CYR" w:cs="Times New Roman CYR"/>
          <w:sz w:val="28"/>
          <w:szCs w:val="28"/>
        </w:rPr>
        <w:br/>
      </w:r>
      <w:r w:rsidRPr="0034192D">
        <w:rPr>
          <w:rFonts w:ascii="Times New Roman" w:hAnsi="Times New Roman" w:cs="Times New Roman"/>
          <w:sz w:val="28"/>
          <w:szCs w:val="28"/>
        </w:rPr>
        <w:t xml:space="preserve"> </w:t>
      </w:r>
      <w:r>
        <w:rPr>
          <w:rFonts w:ascii="Times New Roman CYR" w:hAnsi="Times New Roman CYR" w:cs="Times New Roman CYR"/>
          <w:sz w:val="28"/>
          <w:szCs w:val="28"/>
        </w:rPr>
        <w:t>на 60 – 70 %, что означает высокую степень риска для здоровья людей и состояния окружающей среды.</w:t>
      </w:r>
    </w:p>
    <w:p w:rsidR="0034192D" w:rsidRDefault="0034192D" w:rsidP="0034192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На производствах энергетической, нефтехимической и металлургической сферы используются и перерабатываются значительные количества пожаров взрывоопасных веществ и соединений. Кроме того, техногенные пожары приводят к потерям продукции, к снижению прибыли и зарплаты </w:t>
      </w:r>
      <w:proofErr w:type="gramStart"/>
      <w:r>
        <w:rPr>
          <w:rFonts w:ascii="Times New Roman CYR" w:hAnsi="Times New Roman CYR" w:cs="Times New Roman CYR"/>
          <w:sz w:val="28"/>
          <w:szCs w:val="28"/>
        </w:rPr>
        <w:t>работающих</w:t>
      </w:r>
      <w:proofErr w:type="gramEnd"/>
      <w:r>
        <w:rPr>
          <w:rFonts w:ascii="Times New Roman CYR" w:hAnsi="Times New Roman CYR" w:cs="Times New Roman CYR"/>
          <w:sz w:val="28"/>
          <w:szCs w:val="28"/>
        </w:rPr>
        <w:t xml:space="preserve">. </w:t>
      </w:r>
      <w:r>
        <w:rPr>
          <w:rFonts w:ascii="Times New Roman CYR" w:hAnsi="Times New Roman CYR" w:cs="Times New Roman CYR"/>
          <w:sz w:val="28"/>
          <w:szCs w:val="28"/>
        </w:rPr>
        <w:br/>
      </w:r>
      <w:proofErr w:type="gramStart"/>
      <w:r>
        <w:rPr>
          <w:rFonts w:ascii="Times New Roman CYR" w:hAnsi="Times New Roman CYR" w:cs="Times New Roman CYR"/>
          <w:sz w:val="28"/>
          <w:szCs w:val="28"/>
        </w:rPr>
        <w:t>В последствии</w:t>
      </w:r>
      <w:proofErr w:type="gramEnd"/>
      <w:r>
        <w:rPr>
          <w:rFonts w:ascii="Times New Roman CYR" w:hAnsi="Times New Roman CYR" w:cs="Times New Roman CYR"/>
          <w:sz w:val="28"/>
          <w:szCs w:val="28"/>
        </w:rPr>
        <w:t xml:space="preserve"> необходимы денежные средства на восстановительные работы, выплаты компенсаций работникам или членам их семей.</w:t>
      </w:r>
    </w:p>
    <w:p w:rsidR="0034192D" w:rsidRDefault="0034192D" w:rsidP="0034192D">
      <w:pPr>
        <w:autoSpaceDE w:val="0"/>
        <w:autoSpaceDN w:val="0"/>
        <w:adjustRightInd w:val="0"/>
        <w:spacing w:after="360" w:line="240" w:lineRule="auto"/>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b/>
          <w:bCs/>
          <w:color w:val="000000"/>
          <w:sz w:val="28"/>
          <w:szCs w:val="28"/>
          <w:highlight w:val="white"/>
        </w:rPr>
        <w:t>Экономический ущерб, нанесенный пожаром, складывается из прямого и косвенного ущербов</w:t>
      </w:r>
      <w:r>
        <w:rPr>
          <w:rFonts w:ascii="Times New Roman CYR" w:hAnsi="Times New Roman CYR" w:cs="Times New Roman CYR"/>
          <w:color w:val="000000"/>
          <w:sz w:val="28"/>
          <w:szCs w:val="28"/>
          <w:highlight w:val="white"/>
        </w:rPr>
        <w:t xml:space="preserve">. Величина прямого ущерба складывается из суммы балансовой стоимости поврежденных зданий и сооружений, технологического оборудования и коммунально-энергетических систем. </w:t>
      </w:r>
    </w:p>
    <w:p w:rsidR="0034192D" w:rsidRDefault="0034192D" w:rsidP="0034192D">
      <w:pPr>
        <w:autoSpaceDE w:val="0"/>
        <w:autoSpaceDN w:val="0"/>
        <w:adjustRightInd w:val="0"/>
        <w:spacing w:after="360" w:line="240" w:lineRule="auto"/>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Косвенный ущерб в 8–10, а иногда и в сотни раз больше прямого. Показатель косвенного ущерба рассчитывается как сумма затрат стоимости нового строительства, размера упущенной прибыли за время простоя, величины штрафов за невыполнение обязательств по поставкам продукции, денежной помощи пострадавшим и членам их семей, технических сре</w:t>
      </w:r>
      <w:proofErr w:type="gramStart"/>
      <w:r>
        <w:rPr>
          <w:rFonts w:ascii="Times New Roman CYR" w:hAnsi="Times New Roman CYR" w:cs="Times New Roman CYR"/>
          <w:color w:val="000000"/>
          <w:sz w:val="28"/>
          <w:szCs w:val="28"/>
          <w:highlight w:val="white"/>
        </w:rPr>
        <w:t>дств дл</w:t>
      </w:r>
      <w:proofErr w:type="gramEnd"/>
      <w:r>
        <w:rPr>
          <w:rFonts w:ascii="Times New Roman CYR" w:hAnsi="Times New Roman CYR" w:cs="Times New Roman CYR"/>
          <w:color w:val="000000"/>
          <w:sz w:val="28"/>
          <w:szCs w:val="28"/>
          <w:highlight w:val="white"/>
        </w:rPr>
        <w:t xml:space="preserve">я ликвидации аварии, средств на дезактивацию и дегазацию территории, экологического ущерба. </w:t>
      </w:r>
    </w:p>
    <w:p w:rsidR="0034192D" w:rsidRPr="0034192D" w:rsidRDefault="0034192D" w:rsidP="0034192D">
      <w:pPr>
        <w:autoSpaceDE w:val="0"/>
        <w:autoSpaceDN w:val="0"/>
        <w:adjustRightInd w:val="0"/>
        <w:spacing w:after="360" w:line="240" w:lineRule="auto"/>
        <w:ind w:firstLine="709"/>
        <w:jc w:val="both"/>
        <w:rPr>
          <w:rFonts w:ascii="Times New Roman" w:hAnsi="Times New Roman" w:cs="Times New Roman"/>
          <w:sz w:val="28"/>
          <w:szCs w:val="28"/>
          <w:highlight w:val="white"/>
        </w:rPr>
      </w:pPr>
      <w:r>
        <w:rPr>
          <w:rFonts w:ascii="Times New Roman CYR" w:hAnsi="Times New Roman CYR" w:cs="Times New Roman CYR"/>
          <w:color w:val="000000"/>
          <w:sz w:val="28"/>
          <w:szCs w:val="28"/>
          <w:highlight w:val="white"/>
        </w:rPr>
        <w:t>Основная причина бытовых пожаров - неосторожное обращение с огнем. Причины индустриальных пожаров обычно кроются в профессиональной безграмотности, низкой квалификации и отсутствии производственной дисциплины работников. По статистике, из-за нарушений правил эксплуатации на производстве происходит до 75</w:t>
      </w:r>
      <w:r>
        <w:rPr>
          <w:rFonts w:ascii="Times New Roman" w:hAnsi="Times New Roman" w:cs="Times New Roman"/>
          <w:color w:val="000000"/>
          <w:sz w:val="28"/>
          <w:szCs w:val="28"/>
          <w:highlight w:val="white"/>
          <w:lang w:val="en-US"/>
        </w:rPr>
        <w:t> </w:t>
      </w:r>
      <w:r w:rsidRPr="0034192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чрезвычайных ситуаций. Меньшая часть происшествий вызвана низким качеством строительных работ (15</w:t>
      </w:r>
      <w:r>
        <w:rPr>
          <w:rFonts w:ascii="Times New Roman" w:hAnsi="Times New Roman" w:cs="Times New Roman"/>
          <w:color w:val="000000"/>
          <w:sz w:val="28"/>
          <w:szCs w:val="28"/>
          <w:highlight w:val="white"/>
          <w:lang w:val="en-US"/>
        </w:rPr>
        <w:t> </w:t>
      </w:r>
      <w:r w:rsidRPr="0034192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и ошибками при проектировании предприятий (7,5</w:t>
      </w:r>
      <w:r>
        <w:rPr>
          <w:rFonts w:ascii="Times New Roman" w:hAnsi="Times New Roman" w:cs="Times New Roman"/>
          <w:color w:val="000000"/>
          <w:sz w:val="28"/>
          <w:szCs w:val="28"/>
          <w:highlight w:val="white"/>
          <w:lang w:val="en-US"/>
        </w:rPr>
        <w:t> </w:t>
      </w:r>
      <w:r w:rsidRPr="0034192D">
        <w:rPr>
          <w:rFonts w:ascii="Times New Roman" w:hAnsi="Times New Roman" w:cs="Times New Roman"/>
          <w:color w:val="000000"/>
          <w:sz w:val="28"/>
          <w:szCs w:val="28"/>
          <w:highlight w:val="white"/>
        </w:rPr>
        <w:t>%).</w:t>
      </w:r>
      <w:r w:rsidRPr="0034192D">
        <w:rPr>
          <w:rFonts w:ascii="Times New Roman" w:hAnsi="Times New Roman" w:cs="Times New Roman"/>
          <w:sz w:val="28"/>
          <w:szCs w:val="28"/>
          <w:highlight w:val="white"/>
        </w:rPr>
        <w:t>.</w:t>
      </w:r>
    </w:p>
    <w:p w:rsidR="0034192D" w:rsidRDefault="0034192D" w:rsidP="0034192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Организация действий при пожаре на предприятии</w:t>
      </w:r>
    </w:p>
    <w:p w:rsidR="0034192D" w:rsidRDefault="0034192D" w:rsidP="0034192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возникновении возгорания на объектах промышленности или на любом другом предприятии ни в коем случае нельзя допускать панику. Персонал ни в коем случае не должен </w:t>
      </w:r>
      <w:proofErr w:type="gramStart"/>
      <w:r>
        <w:rPr>
          <w:rFonts w:ascii="Times New Roman CYR" w:hAnsi="Times New Roman CYR" w:cs="Times New Roman CYR"/>
          <w:sz w:val="28"/>
          <w:szCs w:val="28"/>
        </w:rPr>
        <w:t>покидать зону задымления, не организовавшись</w:t>
      </w:r>
      <w:proofErr w:type="gramEnd"/>
      <w:r>
        <w:rPr>
          <w:rFonts w:ascii="Times New Roman CYR" w:hAnsi="Times New Roman CYR" w:cs="Times New Roman CYR"/>
          <w:sz w:val="28"/>
          <w:szCs w:val="28"/>
        </w:rPr>
        <w:t>.</w:t>
      </w:r>
    </w:p>
    <w:p w:rsidR="0034192D" w:rsidRDefault="0034192D" w:rsidP="0034192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Поток людей, спасающихся от огня в панике, уплотняется в узких проходах или в дверных проемах. Если персонал недостаточно подготовлен и на предприятии отсутствуют специальные средства для извещения, то это может стать причиной давки и, как следствие, нежелательного травматизма.</w:t>
      </w:r>
    </w:p>
    <w:p w:rsidR="0034192D" w:rsidRDefault="0034192D" w:rsidP="0034192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Основные правила</w:t>
      </w:r>
    </w:p>
    <w:p w:rsidR="0034192D" w:rsidRDefault="0034192D" w:rsidP="0034192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 возникновении возгораний для спасения человеческих жизней, а также имущества или оборудования необходимо придерживаться таких правил:</w:t>
      </w:r>
    </w:p>
    <w:p w:rsidR="0034192D" w:rsidRDefault="0034192D" w:rsidP="0034192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обнаруживается возгорание, необходимо, по возможности, попытаться его потушить, используя специально предназначенный для этого огнетушитель или водопроводную воду. Небольшие очаги возгорания всегда можно накрыть плотной тканью, чтобы перекрыть доступ воздуха;</w:t>
      </w:r>
    </w:p>
    <w:p w:rsidR="0034192D" w:rsidRDefault="0034192D" w:rsidP="0034192D">
      <w:pPr>
        <w:autoSpaceDE w:val="0"/>
        <w:autoSpaceDN w:val="0"/>
        <w:adjustRightInd w:val="0"/>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если ликвидировать возгорание не представляется возможным, нужно активировать ручной </w:t>
      </w:r>
      <w:proofErr w:type="spellStart"/>
      <w:r>
        <w:rPr>
          <w:rFonts w:ascii="Times New Roman CYR" w:hAnsi="Times New Roman CYR" w:cs="Times New Roman CYR"/>
          <w:sz w:val="28"/>
          <w:szCs w:val="28"/>
        </w:rPr>
        <w:t>извещатель</w:t>
      </w:r>
      <w:proofErr w:type="spellEnd"/>
      <w:r>
        <w:rPr>
          <w:rFonts w:ascii="Times New Roman CYR" w:hAnsi="Times New Roman CYR" w:cs="Times New Roman CYR"/>
          <w:sz w:val="28"/>
          <w:szCs w:val="28"/>
        </w:rPr>
        <w:t>;</w:t>
      </w:r>
      <w:proofErr w:type="gramEnd"/>
    </w:p>
    <w:p w:rsidR="0034192D" w:rsidRDefault="0034192D" w:rsidP="0034192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пытаться потушить пламя, возникшее на проводах, необходимо отключить электричество;</w:t>
      </w:r>
    </w:p>
    <w:p w:rsidR="0034192D" w:rsidRDefault="0034192D" w:rsidP="0034192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начинается пожар, обязательно необходимо сообщить об этом в службу пожарной охраны. Потребуется назвать точный адрес предприятия, свою фамилию и по приезду пожарной бригады по возможности организовать доступ к месту возгорания, расчистив для них проезд;</w:t>
      </w:r>
    </w:p>
    <w:p w:rsidR="0034192D" w:rsidRDefault="0034192D" w:rsidP="0034192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здании предприятия прозвучала пожарная сигнализация, обязательно необходимо начинать эвакуацию согласно плану, который должен находиться на каждом этаже. Пользоваться лифтом во время пожара строжайше запрещено. Чтобы эвакуироваться с нижних этажей, в качестве выхода можно использовать оконные проемы;</w:t>
      </w:r>
    </w:p>
    <w:p w:rsidR="0034192D" w:rsidRDefault="0034192D" w:rsidP="0034192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передвижении в непосредственной близости от источника пламени рекомендуется накрыться мокрым одеялом. В задымленных помещениях нужно передвигаться так, чтобы дыхательные пути находились как можно ближе к полу. Чтобы не вдыхать токсичные испарения, желательно прикрыть рот и нос влажным куском ткани или платком;</w:t>
      </w:r>
    </w:p>
    <w:p w:rsidR="0034192D" w:rsidRDefault="0034192D" w:rsidP="0034192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если огонь перекинулся на одежду, не рекомендуется бежать. В таких ситуациях необходимо попытаться лечь на землю и последовательно переворачиваться со спины на живот, потушить пламя землей, водой или снегом;</w:t>
      </w:r>
    </w:p>
    <w:p w:rsidR="0034192D" w:rsidRDefault="0034192D" w:rsidP="0034192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зону пожара необходимо покидать с наветренной стороны;</w:t>
      </w:r>
    </w:p>
    <w:p w:rsidR="0034192D" w:rsidRDefault="0034192D" w:rsidP="0034192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приезжает пожарная охрана, руководитель предприятия должен ввести в курс дела старшего сотрудника бригады о выполненной эвакуации </w:t>
      </w:r>
      <w:r>
        <w:rPr>
          <w:rFonts w:ascii="Times New Roman CYR" w:hAnsi="Times New Roman CYR" w:cs="Times New Roman CYR"/>
          <w:sz w:val="28"/>
          <w:szCs w:val="28"/>
        </w:rPr>
        <w:lastRenderedPageBreak/>
        <w:t>персонала, локализации возгорания, выполненных действиях с целью ликвидации огня, а также о конструктивных и технологических особенностях здания.</w:t>
      </w:r>
    </w:p>
    <w:p w:rsidR="0034192D" w:rsidRDefault="0034192D" w:rsidP="0034192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 помещений</w:t>
      </w:r>
    </w:p>
    <w:p w:rsidR="0034192D" w:rsidRDefault="0034192D" w:rsidP="0034192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Территория предприятия и каждое рабочее помещение должно содержаться в чистоте. Промышленные отходы и мусор должны убираться своевременно как по мере накопления, так и после завершения рабочей смены. Не допускается уборка рабочих помещений с использованием горючих, а также других легковоспламеняющихся средств.</w:t>
      </w:r>
    </w:p>
    <w:p w:rsidR="0034192D" w:rsidRDefault="0034192D" w:rsidP="0034192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проходы должны всегда содержаться в исправном состоянии и никогда не загромождаться. В каждом рабочем помещении должно находиться достаточное количество первичных устройств пожаротушения.</w:t>
      </w:r>
    </w:p>
    <w:p w:rsidR="0034192D" w:rsidRPr="0034192D" w:rsidRDefault="0034192D" w:rsidP="0034192D">
      <w:pPr>
        <w:autoSpaceDE w:val="0"/>
        <w:autoSpaceDN w:val="0"/>
        <w:adjustRightInd w:val="0"/>
        <w:spacing w:after="0" w:line="240" w:lineRule="auto"/>
        <w:ind w:firstLine="709"/>
        <w:jc w:val="both"/>
        <w:rPr>
          <w:rFonts w:ascii="Calibri" w:hAnsi="Calibri" w:cs="Calibri"/>
        </w:rPr>
      </w:pPr>
    </w:p>
    <w:p w:rsidR="0034192D" w:rsidRDefault="0034192D" w:rsidP="0034192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Курить на предприятии не разрешается. Для этого необходимо оборудовать отдельные места. Пожароопасные работы должны выполняться только при наличии устройств пожаротушения и при соблюдении безопасного расстояния до воспламеняемых материалов.</w:t>
      </w:r>
    </w:p>
    <w:p w:rsidR="0034192D" w:rsidRPr="0034192D" w:rsidRDefault="0034192D" w:rsidP="0034192D">
      <w:pPr>
        <w:autoSpaceDE w:val="0"/>
        <w:autoSpaceDN w:val="0"/>
        <w:adjustRightInd w:val="0"/>
        <w:spacing w:after="0" w:line="240" w:lineRule="auto"/>
        <w:ind w:firstLine="709"/>
        <w:jc w:val="both"/>
        <w:rPr>
          <w:rFonts w:ascii="Calibri" w:hAnsi="Calibri" w:cs="Calibri"/>
        </w:rPr>
      </w:pPr>
    </w:p>
    <w:p w:rsidR="0034192D" w:rsidRDefault="0034192D" w:rsidP="0034192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электрические приборы, техника, а также устройства освещения должны обязательно отключаться в конце рабочей смены. Все устройства пожаротушения, а также система сигнализации обязательно должны быть исправными.</w:t>
      </w:r>
    </w:p>
    <w:p w:rsidR="0034192D" w:rsidRPr="0034192D" w:rsidRDefault="0034192D" w:rsidP="0034192D">
      <w:pPr>
        <w:autoSpaceDE w:val="0"/>
        <w:autoSpaceDN w:val="0"/>
        <w:adjustRightInd w:val="0"/>
        <w:spacing w:after="0" w:line="240" w:lineRule="auto"/>
        <w:ind w:firstLine="709"/>
        <w:jc w:val="both"/>
        <w:rPr>
          <w:rFonts w:ascii="Calibri" w:hAnsi="Calibri" w:cs="Calibri"/>
        </w:rPr>
      </w:pPr>
    </w:p>
    <w:p w:rsidR="0034192D" w:rsidRDefault="0034192D" w:rsidP="0034192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загромождать доступ к этим средствам какими-либо предметами. Если работоспособность системы автоматической сигнализации нарушена, необходимо принять неотложные меры по ее ремонту. Работа данного устройства должна обеспечиваться круглосуточно.</w:t>
      </w:r>
    </w:p>
    <w:p w:rsidR="0034192D" w:rsidRDefault="0034192D" w:rsidP="0034192D">
      <w:pPr>
        <w:autoSpaceDE w:val="0"/>
        <w:autoSpaceDN w:val="0"/>
        <w:adjustRightInd w:val="0"/>
        <w:spacing w:after="0" w:line="240" w:lineRule="auto"/>
        <w:ind w:firstLine="709"/>
        <w:jc w:val="both"/>
        <w:rPr>
          <w:rFonts w:ascii="Calibri" w:hAnsi="Calibri" w:cs="Calibri"/>
          <w:lang w:val="en-US"/>
        </w:rPr>
      </w:pPr>
    </w:p>
    <w:p w:rsidR="0034192D" w:rsidRDefault="0034192D" w:rsidP="0034192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требований пожарной безопасности, обучение мерам пожарной безопасности сотрудников предприятия и проведение тренировок по эвакуации сотрудников при пожаре обеспечивают работники, ответственные за пожарную безопасность предприятия.</w:t>
      </w:r>
    </w:p>
    <w:p w:rsidR="0034192D" w:rsidRDefault="0034192D" w:rsidP="0034192D">
      <w:pPr>
        <w:autoSpaceDE w:val="0"/>
        <w:autoSpaceDN w:val="0"/>
        <w:adjustRightInd w:val="0"/>
        <w:ind w:firstLine="709"/>
        <w:jc w:val="center"/>
        <w:rPr>
          <w:rFonts w:ascii="Calibri" w:hAnsi="Calibri" w:cs="Calibri"/>
          <w:lang w:val="en-US"/>
        </w:rPr>
      </w:pPr>
      <w:r>
        <w:rPr>
          <w:rFonts w:ascii="Calibri" w:hAnsi="Calibri" w:cs="Calibri"/>
          <w:noProof/>
          <w:lang w:eastAsia="ru-RU"/>
        </w:rPr>
        <w:lastRenderedPageBreak/>
        <w:drawing>
          <wp:inline distT="0" distB="0" distL="0" distR="0">
            <wp:extent cx="3562350" cy="20193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562350" cy="2019300"/>
                    </a:xfrm>
                    <a:prstGeom prst="rect">
                      <a:avLst/>
                    </a:prstGeom>
                    <a:noFill/>
                    <a:ln w="9525">
                      <a:noFill/>
                      <a:miter lim="800000"/>
                      <a:headEnd/>
                      <a:tailEnd/>
                    </a:ln>
                  </pic:spPr>
                </pic:pic>
              </a:graphicData>
            </a:graphic>
          </wp:inline>
        </w:drawing>
      </w:r>
    </w:p>
    <w:p w:rsidR="0034192D" w:rsidRDefault="0034192D" w:rsidP="0034192D">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Телефоны экстренных оперативных служб</w:t>
      </w:r>
    </w:p>
    <w:tbl>
      <w:tblPr>
        <w:tblW w:w="0" w:type="auto"/>
        <w:tblInd w:w="206" w:type="dxa"/>
        <w:tblLayout w:type="fixed"/>
        <w:tblLook w:val="0000"/>
      </w:tblPr>
      <w:tblGrid>
        <w:gridCol w:w="1144"/>
        <w:gridCol w:w="7371"/>
        <w:gridCol w:w="1418"/>
      </w:tblGrid>
      <w:tr w:rsidR="0034192D">
        <w:tblPrEx>
          <w:tblCellMar>
            <w:top w:w="0" w:type="dxa"/>
            <w:bottom w:w="0" w:type="dxa"/>
          </w:tblCellMar>
        </w:tblPrEx>
        <w:trPr>
          <w:trHeight w:val="430"/>
        </w:trPr>
        <w:tc>
          <w:tcPr>
            <w:tcW w:w="1144" w:type="dxa"/>
            <w:tcBorders>
              <w:top w:val="single" w:sz="4" w:space="0" w:color="000000"/>
              <w:left w:val="single" w:sz="4" w:space="0" w:color="000000"/>
              <w:bottom w:val="single" w:sz="4" w:space="0" w:color="000000"/>
              <w:right w:val="single" w:sz="4" w:space="0" w:color="000000"/>
            </w:tcBorders>
            <w:shd w:val="clear" w:color="000000" w:fill="FFFFFF"/>
          </w:tcPr>
          <w:p w:rsidR="0034192D" w:rsidRDefault="0034192D">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 xml:space="preserve">№ </w:t>
            </w:r>
            <w:proofErr w:type="spellStart"/>
            <w:r>
              <w:rPr>
                <w:rFonts w:ascii="Times New Roman CYR" w:hAnsi="Times New Roman CYR" w:cs="Times New Roman CYR"/>
                <w:sz w:val="28"/>
                <w:szCs w:val="28"/>
              </w:rPr>
              <w:t>п</w:t>
            </w:r>
            <w:proofErr w:type="spellEnd"/>
            <w:r>
              <w:rPr>
                <w:rFonts w:ascii="Times New Roman CYR" w:hAnsi="Times New Roman CYR" w:cs="Times New Roman CYR"/>
                <w:sz w:val="28"/>
                <w:szCs w:val="28"/>
              </w:rPr>
              <w:t>/</w:t>
            </w:r>
            <w:proofErr w:type="spellStart"/>
            <w:r>
              <w:rPr>
                <w:rFonts w:ascii="Times New Roman CYR" w:hAnsi="Times New Roman CYR" w:cs="Times New Roman CYR"/>
                <w:sz w:val="28"/>
                <w:szCs w:val="28"/>
              </w:rPr>
              <w:t>п</w:t>
            </w:r>
            <w:proofErr w:type="spellEnd"/>
          </w:p>
        </w:tc>
        <w:tc>
          <w:tcPr>
            <w:tcW w:w="7371" w:type="dxa"/>
            <w:tcBorders>
              <w:top w:val="single" w:sz="4" w:space="0" w:color="000000"/>
              <w:left w:val="single" w:sz="4" w:space="0" w:color="000000"/>
              <w:bottom w:val="single" w:sz="4" w:space="0" w:color="000000"/>
              <w:right w:val="single" w:sz="4" w:space="0" w:color="000000"/>
            </w:tcBorders>
            <w:shd w:val="clear" w:color="000000" w:fill="FFFFFF"/>
          </w:tcPr>
          <w:p w:rsidR="0034192D" w:rsidRDefault="0034192D">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Наименование учреждения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4192D" w:rsidRDefault="0034192D">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телефон</w:t>
            </w:r>
          </w:p>
        </w:tc>
      </w:tr>
      <w:tr w:rsidR="0034192D">
        <w:tblPrEx>
          <w:tblCellMar>
            <w:top w:w="0" w:type="dxa"/>
            <w:bottom w:w="0" w:type="dxa"/>
          </w:tblCellMar>
        </w:tblPrEx>
        <w:trPr>
          <w:trHeight w:val="397"/>
        </w:trPr>
        <w:tc>
          <w:tcPr>
            <w:tcW w:w="1144" w:type="dxa"/>
            <w:tcBorders>
              <w:top w:val="single" w:sz="4" w:space="0" w:color="000000"/>
              <w:left w:val="single" w:sz="4" w:space="0" w:color="000000"/>
              <w:bottom w:val="single" w:sz="4" w:space="0" w:color="000000"/>
              <w:right w:val="single" w:sz="4" w:space="0" w:color="000000"/>
            </w:tcBorders>
            <w:shd w:val="clear" w:color="000000" w:fill="FFFFFF"/>
          </w:tcPr>
          <w:p w:rsidR="0034192D" w:rsidRDefault="0034192D">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Pr>
          <w:p w:rsidR="0034192D" w:rsidRPr="0034192D" w:rsidRDefault="0034192D">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 xml:space="preserve">Единый телефон пожарных и спасателей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4192D" w:rsidRDefault="0034192D">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01/101</w:t>
            </w:r>
          </w:p>
        </w:tc>
      </w:tr>
      <w:tr w:rsidR="0034192D">
        <w:tblPrEx>
          <w:tblCellMar>
            <w:top w:w="0" w:type="dxa"/>
            <w:bottom w:w="0" w:type="dxa"/>
          </w:tblCellMar>
        </w:tblPrEx>
        <w:trPr>
          <w:trHeight w:val="397"/>
        </w:trPr>
        <w:tc>
          <w:tcPr>
            <w:tcW w:w="1144" w:type="dxa"/>
            <w:tcBorders>
              <w:top w:val="single" w:sz="4" w:space="0" w:color="000000"/>
              <w:left w:val="single" w:sz="4" w:space="0" w:color="000000"/>
              <w:bottom w:val="single" w:sz="4" w:space="0" w:color="000000"/>
              <w:right w:val="single" w:sz="4" w:space="0" w:color="000000"/>
            </w:tcBorders>
            <w:shd w:val="clear" w:color="000000" w:fill="FFFFFF"/>
          </w:tcPr>
          <w:p w:rsidR="0034192D" w:rsidRDefault="0034192D">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2</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Pr>
          <w:p w:rsidR="0034192D" w:rsidRDefault="0034192D">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Полиция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4192D" w:rsidRDefault="0034192D">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02/102</w:t>
            </w:r>
          </w:p>
        </w:tc>
      </w:tr>
      <w:tr w:rsidR="0034192D">
        <w:tblPrEx>
          <w:tblCellMar>
            <w:top w:w="0" w:type="dxa"/>
            <w:bottom w:w="0" w:type="dxa"/>
          </w:tblCellMar>
        </w:tblPrEx>
        <w:trPr>
          <w:trHeight w:val="397"/>
        </w:trPr>
        <w:tc>
          <w:tcPr>
            <w:tcW w:w="1144" w:type="dxa"/>
            <w:tcBorders>
              <w:top w:val="single" w:sz="4" w:space="0" w:color="000000"/>
              <w:left w:val="single" w:sz="4" w:space="0" w:color="000000"/>
              <w:bottom w:val="single" w:sz="4" w:space="0" w:color="000000"/>
              <w:right w:val="single" w:sz="4" w:space="0" w:color="000000"/>
            </w:tcBorders>
            <w:shd w:val="clear" w:color="000000" w:fill="FFFFFF"/>
          </w:tcPr>
          <w:p w:rsidR="0034192D" w:rsidRDefault="0034192D">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3</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Pr>
          <w:p w:rsidR="0034192D" w:rsidRDefault="0034192D">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Станция скорой медицинской помощи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4192D" w:rsidRDefault="0034192D">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03/103</w:t>
            </w:r>
          </w:p>
        </w:tc>
      </w:tr>
      <w:tr w:rsidR="0034192D">
        <w:tblPrEx>
          <w:tblCellMar>
            <w:top w:w="0" w:type="dxa"/>
            <w:bottom w:w="0" w:type="dxa"/>
          </w:tblCellMar>
        </w:tblPrEx>
        <w:trPr>
          <w:trHeight w:val="397"/>
        </w:trPr>
        <w:tc>
          <w:tcPr>
            <w:tcW w:w="1144" w:type="dxa"/>
            <w:tcBorders>
              <w:top w:val="single" w:sz="4" w:space="0" w:color="000000"/>
              <w:left w:val="single" w:sz="4" w:space="0" w:color="000000"/>
              <w:bottom w:val="single" w:sz="4" w:space="0" w:color="000000"/>
              <w:right w:val="single" w:sz="4" w:space="0" w:color="000000"/>
            </w:tcBorders>
            <w:shd w:val="clear" w:color="000000" w:fill="FFFFFF"/>
          </w:tcPr>
          <w:p w:rsidR="0034192D" w:rsidRDefault="0034192D">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4</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Pr>
          <w:p w:rsidR="0034192D" w:rsidRDefault="0034192D">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Аварийная газовая служба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4192D" w:rsidRDefault="0034192D">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04/104</w:t>
            </w:r>
          </w:p>
        </w:tc>
      </w:tr>
      <w:tr w:rsidR="0034192D">
        <w:tblPrEx>
          <w:tblCellMar>
            <w:top w:w="0" w:type="dxa"/>
            <w:bottom w:w="0" w:type="dxa"/>
          </w:tblCellMar>
        </w:tblPrEx>
        <w:trPr>
          <w:trHeight w:val="397"/>
        </w:trPr>
        <w:tc>
          <w:tcPr>
            <w:tcW w:w="1144" w:type="dxa"/>
            <w:tcBorders>
              <w:top w:val="single" w:sz="4" w:space="0" w:color="000000"/>
              <w:left w:val="single" w:sz="4" w:space="0" w:color="000000"/>
              <w:bottom w:val="single" w:sz="4" w:space="0" w:color="000000"/>
              <w:right w:val="single" w:sz="4" w:space="0" w:color="000000"/>
            </w:tcBorders>
            <w:shd w:val="clear" w:color="000000" w:fill="FFFFFF"/>
          </w:tcPr>
          <w:p w:rsidR="0034192D" w:rsidRDefault="0034192D">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5</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Pr>
          <w:p w:rsidR="0034192D" w:rsidRPr="0034192D" w:rsidRDefault="0034192D">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8"/>
                <w:szCs w:val="28"/>
              </w:rPr>
              <w:t>Единый телефон вызова экстренных оперативных служб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4192D" w:rsidRDefault="0034192D">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112</w:t>
            </w:r>
          </w:p>
        </w:tc>
      </w:tr>
    </w:tbl>
    <w:p w:rsidR="0034192D" w:rsidRDefault="0034192D" w:rsidP="0034192D">
      <w:pPr>
        <w:autoSpaceDE w:val="0"/>
        <w:autoSpaceDN w:val="0"/>
        <w:adjustRightInd w:val="0"/>
        <w:jc w:val="center"/>
        <w:rPr>
          <w:rFonts w:ascii="Calibri" w:hAnsi="Calibri" w:cs="Calibri"/>
          <w:lang w:val="en-US"/>
        </w:rPr>
      </w:pPr>
    </w:p>
    <w:p w:rsidR="00801319" w:rsidRDefault="00801319"/>
    <w:sectPr w:rsidR="00801319" w:rsidSect="00E23366">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192D"/>
    <w:rsid w:val="0034192D"/>
    <w:rsid w:val="00801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9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9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1066</Words>
  <Characters>6080</Characters>
  <Application>Microsoft Office Word</Application>
  <DocSecurity>0</DocSecurity>
  <Lines>50</Lines>
  <Paragraphs>14</Paragraphs>
  <ScaleCrop>false</ScaleCrop>
  <Company>MultiDVD Team</Company>
  <LinksUpToDate>false</LinksUpToDate>
  <CharactersWithSpaces>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cp:revision>
  <dcterms:created xsi:type="dcterms:W3CDTF">2019-01-15T13:52:00Z</dcterms:created>
  <dcterms:modified xsi:type="dcterms:W3CDTF">2019-01-15T13:52:00Z</dcterms:modified>
</cp:coreProperties>
</file>